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0920" w14:textId="79C727BB" w:rsidR="005E2646" w:rsidRDefault="0057564A" w:rsidP="0057564A">
      <w:pPr>
        <w:spacing w:after="120"/>
        <w:rPr>
          <w:rFonts w:eastAsia="Calibri" w:cs="Times New Roman"/>
          <w:szCs w:val="24"/>
          <w:lang w:val="sr-Cyrl-BA"/>
        </w:rPr>
      </w:pPr>
      <w:r w:rsidRPr="008F515C">
        <w:rPr>
          <w:rFonts w:eastAsia="Calibri" w:cs="Times New Roman"/>
          <w:bCs/>
          <w:szCs w:val="24"/>
          <w:lang w:val="sr-Cyrl-BA"/>
        </w:rPr>
        <w:t xml:space="preserve">У извјештајном периоду запримљенo је </w:t>
      </w:r>
      <w:r>
        <w:rPr>
          <w:rFonts w:eastAsia="Calibri" w:cs="Times New Roman"/>
          <w:bCs/>
          <w:szCs w:val="24"/>
          <w:lang w:val="sr-Cyrl-BA"/>
        </w:rPr>
        <w:t>93</w:t>
      </w:r>
      <w:r w:rsidRPr="008F515C">
        <w:rPr>
          <w:rFonts w:eastAsia="Calibri" w:cs="Times New Roman"/>
          <w:bCs/>
          <w:szCs w:val="24"/>
          <w:lang w:val="sr-Cyrl-BA"/>
        </w:rPr>
        <w:t xml:space="preserve"> писаних поднесака (приговори / захтјеви за вансудско рјешавање спорова,</w:t>
      </w:r>
      <w:r w:rsidRPr="008F515C">
        <w:rPr>
          <w:rFonts w:eastAsia="Calibri" w:cs="Times New Roman"/>
          <w:szCs w:val="24"/>
          <w:lang w:val="sr-Cyrl-BA"/>
        </w:rPr>
        <w:t xml:space="preserve"> </w:t>
      </w:r>
      <w:r w:rsidRPr="008F515C">
        <w:rPr>
          <w:rFonts w:eastAsia="Calibri" w:cs="Times New Roman"/>
          <w:bCs/>
          <w:szCs w:val="24"/>
          <w:lang w:val="sr-Cyrl-BA"/>
        </w:rPr>
        <w:t xml:space="preserve">притужбе и други писани поднесци). Поред наведеног, </w:t>
      </w:r>
      <w:r w:rsidRPr="008F515C">
        <w:rPr>
          <w:rFonts w:eastAsia="Calibri" w:cs="Times New Roman"/>
          <w:szCs w:val="24"/>
          <w:lang w:val="sr-Cyrl-BA"/>
        </w:rPr>
        <w:t xml:space="preserve">странке / потрошачи у осигурању су се обраћали доласком у просторије Агенције и путем телефона и/или електронске поште, те добиле одговарајуће информације и савјете. На тај начин </w:t>
      </w:r>
      <w:r w:rsidRPr="00714D52">
        <w:rPr>
          <w:rFonts w:eastAsia="Calibri" w:cs="Times New Roman"/>
          <w:szCs w:val="24"/>
          <w:lang w:val="sr-Cyrl-BA"/>
        </w:rPr>
        <w:t xml:space="preserve">остварено је </w:t>
      </w:r>
      <w:r w:rsidRPr="00606E90">
        <w:rPr>
          <w:rFonts w:eastAsia="Calibri" w:cs="Times New Roman"/>
          <w:szCs w:val="24"/>
          <w:lang w:val="sr-Cyrl-BA"/>
        </w:rPr>
        <w:t>1</w:t>
      </w:r>
      <w:r>
        <w:rPr>
          <w:rFonts w:eastAsia="Calibri" w:cs="Times New Roman"/>
          <w:szCs w:val="24"/>
          <w:lang w:val="sr-Cyrl-BA"/>
        </w:rPr>
        <w:t>7</w:t>
      </w:r>
      <w:r w:rsidRPr="00606E90">
        <w:rPr>
          <w:rFonts w:eastAsia="Calibri" w:cs="Times New Roman"/>
          <w:szCs w:val="24"/>
          <w:lang w:val="sr-Cyrl-BA"/>
        </w:rPr>
        <w:t>9 консултација.</w:t>
      </w:r>
    </w:p>
    <w:p w14:paraId="4DD4FFBC" w14:textId="3F639412" w:rsidR="0057564A" w:rsidRPr="008F515C" w:rsidRDefault="0057564A" w:rsidP="0057564A">
      <w:pPr>
        <w:pStyle w:val="TabeleN"/>
        <w:spacing w:before="0" w:after="120" w:line="276" w:lineRule="auto"/>
        <w:jc w:val="both"/>
        <w:rPr>
          <w:b w:val="0"/>
          <w:sz w:val="24"/>
          <w:szCs w:val="24"/>
          <w:lang w:val="sr-Cyrl-BA"/>
        </w:rPr>
      </w:pPr>
      <w:r w:rsidRPr="008F515C">
        <w:rPr>
          <w:b w:val="0"/>
          <w:sz w:val="24"/>
          <w:szCs w:val="24"/>
          <w:lang w:val="sr-Cyrl-BA"/>
        </w:rPr>
        <w:t>Структура приговора / захтјева по врстама осигурања</w:t>
      </w:r>
    </w:p>
    <w:tbl>
      <w:tblPr>
        <w:tblW w:w="4789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3811"/>
        <w:gridCol w:w="1374"/>
        <w:gridCol w:w="756"/>
        <w:gridCol w:w="1374"/>
        <w:gridCol w:w="756"/>
      </w:tblGrid>
      <w:tr w:rsidR="0057564A" w:rsidRPr="008F515C" w14:paraId="011171BF" w14:textId="77777777" w:rsidTr="0057564A">
        <w:trPr>
          <w:trHeight w:val="216"/>
          <w:tblHeader/>
          <w:jc w:val="center"/>
        </w:trPr>
        <w:tc>
          <w:tcPr>
            <w:tcW w:w="464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AFF3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szCs w:val="24"/>
                <w:lang w:val="sr-Cyrl-BA"/>
              </w:rPr>
              <w:t>Ред. бр.</w:t>
            </w:r>
          </w:p>
        </w:tc>
        <w:tc>
          <w:tcPr>
            <w:tcW w:w="2142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099F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Врста осигурања</w:t>
            </w:r>
          </w:p>
        </w:tc>
        <w:tc>
          <w:tcPr>
            <w:tcW w:w="119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7D47C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31.12.202</w:t>
            </w:r>
            <w:r>
              <w:rPr>
                <w:rFonts w:cs="Times New Roman"/>
                <w:b/>
                <w:bCs/>
                <w:iCs/>
                <w:szCs w:val="24"/>
                <w:lang w:val="sr-Latn-BA"/>
              </w:rPr>
              <w:t>4</w:t>
            </w: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.</w:t>
            </w:r>
          </w:p>
        </w:tc>
        <w:tc>
          <w:tcPr>
            <w:tcW w:w="119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F439B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31.12.202</w:t>
            </w:r>
            <w:r>
              <w:rPr>
                <w:rFonts w:cs="Times New Roman"/>
                <w:b/>
                <w:bCs/>
                <w:iCs/>
                <w:szCs w:val="24"/>
                <w:lang w:val="sr-Latn-BA"/>
              </w:rPr>
              <w:t>5</w:t>
            </w: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.</w:t>
            </w:r>
          </w:p>
        </w:tc>
      </w:tr>
      <w:tr w:rsidR="0057564A" w:rsidRPr="008F515C" w14:paraId="1148EA44" w14:textId="77777777" w:rsidTr="0057564A">
        <w:trPr>
          <w:trHeight w:val="296"/>
          <w:tblHeader/>
          <w:jc w:val="center"/>
        </w:trPr>
        <w:tc>
          <w:tcPr>
            <w:tcW w:w="464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5456E1A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39D9A63" w14:textId="77777777" w:rsidR="0057564A" w:rsidRPr="008F515C" w:rsidRDefault="0057564A" w:rsidP="00460EF5">
            <w:pPr>
              <w:spacing w:after="0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9D1E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Број приговора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08597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i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(%)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D37D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i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Број приговора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2FE3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i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iCs/>
                <w:szCs w:val="24"/>
                <w:lang w:val="sr-Cyrl-BA"/>
              </w:rPr>
              <w:t>(%)</w:t>
            </w:r>
          </w:p>
        </w:tc>
      </w:tr>
      <w:tr w:rsidR="0057564A" w:rsidRPr="008F515C" w14:paraId="4AE7F5EC" w14:textId="77777777" w:rsidTr="0057564A">
        <w:trPr>
          <w:trHeight w:val="220"/>
          <w:jc w:val="center"/>
        </w:trPr>
        <w:tc>
          <w:tcPr>
            <w:tcW w:w="46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DB2A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1.</w:t>
            </w:r>
          </w:p>
        </w:tc>
        <w:tc>
          <w:tcPr>
            <w:tcW w:w="21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B765" w14:textId="77777777" w:rsidR="0057564A" w:rsidRPr="008F515C" w:rsidRDefault="0057564A" w:rsidP="00460EF5">
            <w:pPr>
              <w:spacing w:after="0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cs="Times New Roman"/>
                <w:szCs w:val="24"/>
                <w:lang w:val="sr-Cyrl-BA"/>
              </w:rPr>
              <w:t>Осигурање од одговорности за моторна возила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6F0F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30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9CB1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41,67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1116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41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4A36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44,09</w:t>
            </w:r>
          </w:p>
        </w:tc>
      </w:tr>
      <w:tr w:rsidR="0057564A" w:rsidRPr="008F515C" w14:paraId="7B2D9800" w14:textId="77777777" w:rsidTr="0057564A">
        <w:trPr>
          <w:trHeight w:val="115"/>
          <w:jc w:val="center"/>
        </w:trPr>
        <w:tc>
          <w:tcPr>
            <w:tcW w:w="46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45C3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2.</w:t>
            </w:r>
          </w:p>
        </w:tc>
        <w:tc>
          <w:tcPr>
            <w:tcW w:w="21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1A51" w14:textId="77777777" w:rsidR="0057564A" w:rsidRPr="008F515C" w:rsidRDefault="0057564A" w:rsidP="00460EF5">
            <w:pPr>
              <w:spacing w:after="0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cs="Times New Roman"/>
                <w:szCs w:val="24"/>
                <w:lang w:val="sr-Cyrl-BA"/>
              </w:rPr>
              <w:t>Осигурање возила-каско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4C0D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12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5229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16,67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C029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6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84C6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6,45</w:t>
            </w:r>
          </w:p>
        </w:tc>
      </w:tr>
      <w:tr w:rsidR="0057564A" w:rsidRPr="008F515C" w14:paraId="69189931" w14:textId="77777777" w:rsidTr="0057564A">
        <w:trPr>
          <w:trHeight w:val="223"/>
          <w:jc w:val="center"/>
        </w:trPr>
        <w:tc>
          <w:tcPr>
            <w:tcW w:w="46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3F06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3.</w:t>
            </w:r>
          </w:p>
        </w:tc>
        <w:tc>
          <w:tcPr>
            <w:tcW w:w="21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88F2" w14:textId="77777777" w:rsidR="0057564A" w:rsidRPr="008F515C" w:rsidRDefault="0057564A" w:rsidP="00460EF5">
            <w:pPr>
              <w:spacing w:after="0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cs="Times New Roman"/>
                <w:szCs w:val="24"/>
                <w:lang w:val="sr-Cyrl-BA"/>
              </w:rPr>
              <w:t>Осигурање лица од посљедица несрећног случаја / незгоде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757E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12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4ADA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16,67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4C23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20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A45F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21,50</w:t>
            </w:r>
          </w:p>
        </w:tc>
      </w:tr>
      <w:tr w:rsidR="0057564A" w:rsidRPr="008F515C" w14:paraId="07823D67" w14:textId="77777777" w:rsidTr="0057564A">
        <w:trPr>
          <w:trHeight w:val="147"/>
          <w:jc w:val="center"/>
        </w:trPr>
        <w:tc>
          <w:tcPr>
            <w:tcW w:w="46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CDFB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4.</w:t>
            </w:r>
          </w:p>
        </w:tc>
        <w:tc>
          <w:tcPr>
            <w:tcW w:w="21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0693" w14:textId="77777777" w:rsidR="0057564A" w:rsidRPr="008F515C" w:rsidRDefault="0057564A" w:rsidP="00460EF5">
            <w:pPr>
              <w:spacing w:after="0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cs="Times New Roman"/>
                <w:szCs w:val="24"/>
                <w:lang w:val="sr-Cyrl-BA"/>
              </w:rPr>
              <w:t>Осигурање живота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20EC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6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F0AC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8,33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E8C0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8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E7AB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8,60</w:t>
            </w:r>
          </w:p>
        </w:tc>
      </w:tr>
      <w:tr w:rsidR="0057564A" w:rsidRPr="008F515C" w14:paraId="4575B830" w14:textId="77777777" w:rsidTr="0057564A">
        <w:trPr>
          <w:trHeight w:val="147"/>
          <w:jc w:val="center"/>
        </w:trPr>
        <w:tc>
          <w:tcPr>
            <w:tcW w:w="46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4753" w14:textId="77777777" w:rsidR="0057564A" w:rsidRPr="008F515C" w:rsidRDefault="0057564A" w:rsidP="00460EF5">
            <w:pPr>
              <w:spacing w:after="0"/>
              <w:jc w:val="center"/>
              <w:rPr>
                <w:rFonts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5.</w:t>
            </w:r>
          </w:p>
        </w:tc>
        <w:tc>
          <w:tcPr>
            <w:tcW w:w="21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09C1" w14:textId="77777777" w:rsidR="0057564A" w:rsidRPr="008F515C" w:rsidRDefault="0057564A" w:rsidP="00460EF5">
            <w:pPr>
              <w:spacing w:after="0"/>
              <w:rPr>
                <w:rFonts w:cs="Times New Roman"/>
                <w:szCs w:val="24"/>
                <w:lang w:val="sr-Cyrl-BA"/>
              </w:rPr>
            </w:pPr>
            <w:r w:rsidRPr="008F515C">
              <w:rPr>
                <w:rFonts w:cs="Times New Roman"/>
                <w:szCs w:val="24"/>
                <w:lang w:val="sr-Cyrl-BA"/>
              </w:rPr>
              <w:t>Осигурање кредита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F958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6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82B4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8,33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1625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10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72B6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10,75</w:t>
            </w:r>
          </w:p>
        </w:tc>
      </w:tr>
      <w:tr w:rsidR="0057564A" w:rsidRPr="008F515C" w14:paraId="726EDF35" w14:textId="77777777" w:rsidTr="0057564A">
        <w:trPr>
          <w:trHeight w:val="123"/>
          <w:jc w:val="center"/>
        </w:trPr>
        <w:tc>
          <w:tcPr>
            <w:tcW w:w="46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DDE2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6.</w:t>
            </w:r>
          </w:p>
        </w:tc>
        <w:tc>
          <w:tcPr>
            <w:tcW w:w="21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F5C7" w14:textId="77777777" w:rsidR="0057564A" w:rsidRPr="008F515C" w:rsidRDefault="0057564A" w:rsidP="00460EF5">
            <w:pPr>
              <w:spacing w:after="0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cs="Times New Roman"/>
                <w:szCs w:val="24"/>
                <w:lang w:val="sr-Cyrl-BA"/>
              </w:rPr>
              <w:t>Осигурање имовине од пожара и природних сила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A27E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4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9563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5,5</w:t>
            </w:r>
            <w:r>
              <w:rPr>
                <w:rFonts w:eastAsia="Calibri" w:cs="Times New Roman"/>
                <w:szCs w:val="24"/>
                <w:lang w:val="sr-Cyrl-BA"/>
              </w:rPr>
              <w:t>5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DA18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5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B07A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5,38</w:t>
            </w:r>
          </w:p>
        </w:tc>
      </w:tr>
      <w:tr w:rsidR="0057564A" w:rsidRPr="008F515C" w14:paraId="50D2F299" w14:textId="77777777" w:rsidTr="0057564A">
        <w:trPr>
          <w:trHeight w:val="123"/>
          <w:jc w:val="center"/>
        </w:trPr>
        <w:tc>
          <w:tcPr>
            <w:tcW w:w="46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D883" w14:textId="77777777" w:rsidR="0057564A" w:rsidRPr="008F515C" w:rsidRDefault="0057564A" w:rsidP="00460EF5">
            <w:pPr>
              <w:spacing w:after="0"/>
              <w:jc w:val="center"/>
              <w:rPr>
                <w:rFonts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7.</w:t>
            </w:r>
          </w:p>
        </w:tc>
        <w:tc>
          <w:tcPr>
            <w:tcW w:w="21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E57F" w14:textId="77777777" w:rsidR="0057564A" w:rsidRPr="008F515C" w:rsidRDefault="0057564A" w:rsidP="00460EF5">
            <w:pPr>
              <w:spacing w:after="0"/>
              <w:rPr>
                <w:rFonts w:cs="Times New Roman"/>
                <w:szCs w:val="24"/>
                <w:lang w:val="sr-Cyrl-BA"/>
              </w:rPr>
            </w:pPr>
            <w:r w:rsidRPr="008F515C">
              <w:rPr>
                <w:rFonts w:cs="Times New Roman"/>
                <w:szCs w:val="24"/>
                <w:lang w:val="sr-Cyrl-BA"/>
              </w:rPr>
              <w:t>Остало осигурање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ECAF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2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F495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szCs w:val="24"/>
                <w:lang w:val="sr-Cyrl-BA"/>
              </w:rPr>
              <w:t>2,78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A71C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3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B2BE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szCs w:val="24"/>
                <w:lang w:val="sr-Cyrl-BA"/>
              </w:rPr>
            </w:pPr>
            <w:r>
              <w:rPr>
                <w:rFonts w:eastAsia="Calibri" w:cs="Times New Roman"/>
                <w:szCs w:val="24"/>
                <w:lang w:val="sr-Cyrl-BA"/>
              </w:rPr>
              <w:t>3,23</w:t>
            </w:r>
          </w:p>
        </w:tc>
      </w:tr>
      <w:tr w:rsidR="0057564A" w:rsidRPr="008F515C" w14:paraId="1A9774AB" w14:textId="77777777" w:rsidTr="0057564A">
        <w:trPr>
          <w:trHeight w:val="146"/>
          <w:jc w:val="center"/>
        </w:trPr>
        <w:tc>
          <w:tcPr>
            <w:tcW w:w="2606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1ADAD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szCs w:val="24"/>
                <w:lang w:val="sr-Cyrl-BA"/>
              </w:rPr>
              <w:t>УКУПНО: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9460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color w:val="FFFFFF" w:themeColor="background1"/>
                <w:szCs w:val="24"/>
                <w:lang w:val="sr-Cyrl-BA"/>
              </w:rPr>
            </w:pPr>
            <w:r>
              <w:rPr>
                <w:rFonts w:eastAsia="Calibri" w:cs="Times New Roman"/>
                <w:b/>
                <w:szCs w:val="24"/>
                <w:lang w:val="sr-Cyrl-BA"/>
              </w:rPr>
              <w:t>72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E823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b/>
                <w:bCs/>
                <w:szCs w:val="24"/>
                <w:lang w:val="sr-Cyrl-BA"/>
              </w:rPr>
              <w:t>100</w:t>
            </w:r>
          </w:p>
        </w:tc>
        <w:tc>
          <w:tcPr>
            <w:tcW w:w="7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6892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szCs w:val="24"/>
                <w:lang w:val="sr-Cyrl-BA"/>
              </w:rPr>
            </w:pPr>
            <w:r>
              <w:rPr>
                <w:rFonts w:eastAsia="Calibri" w:cs="Times New Roman"/>
                <w:b/>
                <w:szCs w:val="24"/>
                <w:lang w:val="sr-Cyrl-BA"/>
              </w:rPr>
              <w:t>93</w:t>
            </w:r>
          </w:p>
        </w:tc>
        <w:tc>
          <w:tcPr>
            <w:tcW w:w="4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8B6B" w14:textId="77777777" w:rsidR="0057564A" w:rsidRPr="008F515C" w:rsidRDefault="0057564A" w:rsidP="00460EF5">
            <w:pPr>
              <w:spacing w:after="0"/>
              <w:jc w:val="center"/>
              <w:rPr>
                <w:rFonts w:eastAsia="Calibri"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eastAsia="Calibri" w:cs="Times New Roman"/>
                <w:b/>
                <w:bCs/>
                <w:szCs w:val="24"/>
                <w:lang w:val="sr-Cyrl-BA"/>
              </w:rPr>
              <w:t>100</w:t>
            </w:r>
          </w:p>
        </w:tc>
      </w:tr>
    </w:tbl>
    <w:p w14:paraId="12C3C1AB" w14:textId="4789A875" w:rsidR="0057564A" w:rsidRPr="008F515C" w:rsidRDefault="0057564A" w:rsidP="0057564A">
      <w:pPr>
        <w:pStyle w:val="TabeleN"/>
        <w:spacing w:before="120" w:after="120" w:line="276" w:lineRule="auto"/>
        <w:jc w:val="both"/>
        <w:rPr>
          <w:b w:val="0"/>
          <w:sz w:val="24"/>
          <w:szCs w:val="24"/>
          <w:lang w:val="sr-Cyrl-BA"/>
        </w:rPr>
      </w:pPr>
      <w:r w:rsidRPr="008F515C">
        <w:rPr>
          <w:b w:val="0"/>
          <w:sz w:val="24"/>
          <w:szCs w:val="24"/>
          <w:lang w:val="sr-Cyrl-BA"/>
        </w:rPr>
        <w:t>Преглед рјешавања Омбудсмана по приговорима / захтјевима за вансудско рјешавање спора и другим писаним поднесцима</w:t>
      </w:r>
    </w:p>
    <w:tbl>
      <w:tblPr>
        <w:tblW w:w="4960" w:type="pct"/>
        <w:tblInd w:w="-34" w:type="dxa"/>
        <w:tblBorders>
          <w:top w:val="single" w:sz="8" w:space="0" w:color="7BA0CD" w:themeColor="accent1" w:themeTint="BF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</w:tblBorders>
        <w:tblLook w:val="00A0" w:firstRow="1" w:lastRow="0" w:firstColumn="1" w:lastColumn="0" w:noHBand="0" w:noVBand="0"/>
      </w:tblPr>
      <w:tblGrid>
        <w:gridCol w:w="8505"/>
        <w:gridCol w:w="710"/>
      </w:tblGrid>
      <w:tr w:rsidR="0057564A" w:rsidRPr="008F515C" w14:paraId="63D0E69E" w14:textId="77777777" w:rsidTr="0057564A">
        <w:trPr>
          <w:trHeight w:val="157"/>
          <w:tblHeader/>
        </w:trPr>
        <w:tc>
          <w:tcPr>
            <w:tcW w:w="4615" w:type="pct"/>
            <w:tcBorders>
              <w:top w:val="single" w:sz="8" w:space="0" w:color="7BA0CD" w:themeColor="accent1" w:themeTint="BF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AE966A1" w14:textId="77777777" w:rsidR="0057564A" w:rsidRPr="008F515C" w:rsidRDefault="0057564A" w:rsidP="00460EF5">
            <w:pPr>
              <w:spacing w:after="0"/>
              <w:jc w:val="center"/>
              <w:rPr>
                <w:rFonts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szCs w:val="24"/>
                <w:lang w:val="sr-Cyrl-BA"/>
              </w:rPr>
              <w:t>Начин рјешавања</w:t>
            </w:r>
          </w:p>
        </w:tc>
        <w:tc>
          <w:tcPr>
            <w:tcW w:w="385" w:type="pct"/>
            <w:tcBorders>
              <w:top w:val="single" w:sz="8" w:space="0" w:color="7BA0CD" w:themeColor="accent1" w:themeTint="BF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14:paraId="67132074" w14:textId="77777777" w:rsidR="0057564A" w:rsidRPr="008F515C" w:rsidRDefault="0057564A" w:rsidP="00460EF5">
            <w:pPr>
              <w:spacing w:after="0"/>
              <w:jc w:val="center"/>
              <w:rPr>
                <w:rFonts w:cs="Times New Roman"/>
                <w:b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szCs w:val="24"/>
                <w:lang w:val="sr-Cyrl-BA"/>
              </w:rPr>
              <w:t>Број</w:t>
            </w:r>
          </w:p>
        </w:tc>
      </w:tr>
      <w:tr w:rsidR="0057564A" w:rsidRPr="008F515C" w14:paraId="5D531C4B" w14:textId="77777777" w:rsidTr="0057564A">
        <w:trPr>
          <w:trHeight w:val="1205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  <w:hideMark/>
          </w:tcPr>
          <w:p w14:paraId="602C2B7D" w14:textId="77777777" w:rsidR="0057564A" w:rsidRPr="008F515C" w:rsidRDefault="0057564A" w:rsidP="00460EF5">
            <w:pPr>
              <w:spacing w:after="0"/>
              <w:rPr>
                <w:rFonts w:cs="Times New Roman"/>
                <w:bCs/>
                <w:color w:val="FF0000"/>
                <w:szCs w:val="24"/>
                <w:highlight w:val="yellow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 xml:space="preserve">Донесена одлука којом је утврђено кршење Кодекса пословне етике и дата препорука друштву за осигурање да исто отклони; странци предложен начин рјешавања спора, одржана </w:t>
            </w:r>
            <w:r>
              <w:rPr>
                <w:rFonts w:cs="Times New Roman"/>
                <w:bCs/>
                <w:szCs w:val="24"/>
                <w:lang w:val="sr-Cyrl-BA"/>
              </w:rPr>
              <w:t>медијација, постигнут споразум</w:t>
            </w:r>
            <w:r w:rsidRPr="008F515C">
              <w:rPr>
                <w:rFonts w:cs="Times New Roman"/>
                <w:bCs/>
                <w:szCs w:val="24"/>
                <w:lang w:val="sr-Cyrl-BA"/>
              </w:rPr>
              <w:t xml:space="preserve">, одговори у вези несугласице </w:t>
            </w:r>
            <w:r>
              <w:rPr>
                <w:rFonts w:cs="Times New Roman"/>
                <w:bCs/>
                <w:szCs w:val="24"/>
                <w:lang w:val="sr-Cyrl-BA"/>
              </w:rPr>
              <w:t xml:space="preserve"> </w:t>
            </w:r>
            <w:r w:rsidRPr="008F515C">
              <w:rPr>
                <w:rFonts w:cs="Times New Roman"/>
                <w:bCs/>
                <w:szCs w:val="24"/>
                <w:lang w:val="sr-Cyrl-BA"/>
              </w:rPr>
              <w:t xml:space="preserve">/ </w:t>
            </w:r>
            <w:r>
              <w:rPr>
                <w:rFonts w:cs="Times New Roman"/>
                <w:bCs/>
                <w:szCs w:val="24"/>
                <w:lang w:val="sr-Cyrl-BA"/>
              </w:rPr>
              <w:t>спора</w:t>
            </w:r>
            <w:r w:rsidRPr="008F515C">
              <w:rPr>
                <w:rFonts w:cs="Times New Roman"/>
                <w:bCs/>
                <w:szCs w:val="24"/>
                <w:lang w:val="sr-Cyrl-BA"/>
              </w:rPr>
              <w:t xml:space="preserve"> и сл.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  <w:hideMark/>
          </w:tcPr>
          <w:p w14:paraId="198D506D" w14:textId="77777777" w:rsidR="0057564A" w:rsidRPr="0077007C" w:rsidRDefault="0057564A" w:rsidP="00460EF5">
            <w:pPr>
              <w:spacing w:after="0"/>
              <w:jc w:val="center"/>
              <w:rPr>
                <w:rFonts w:cs="Times New Roman"/>
                <w:bCs/>
                <w:szCs w:val="24"/>
                <w:highlight w:val="yellow"/>
                <w:lang w:val="sr-Cyrl-BA"/>
              </w:rPr>
            </w:pPr>
            <w:r w:rsidRPr="006A65A7">
              <w:rPr>
                <w:rFonts w:cs="Times New Roman"/>
                <w:bCs/>
                <w:szCs w:val="24"/>
                <w:lang w:val="sr-Cyrl-BA"/>
              </w:rPr>
              <w:t>9</w:t>
            </w:r>
          </w:p>
        </w:tc>
      </w:tr>
      <w:tr w:rsidR="0057564A" w:rsidRPr="008F515C" w14:paraId="30DE09B1" w14:textId="77777777" w:rsidTr="0057564A">
        <w:trPr>
          <w:trHeight w:val="141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  <w:hideMark/>
          </w:tcPr>
          <w:p w14:paraId="58715A03" w14:textId="77777777" w:rsidR="0057564A" w:rsidRPr="008F515C" w:rsidRDefault="0057564A" w:rsidP="00460EF5">
            <w:pPr>
              <w:spacing w:after="0"/>
              <w:rPr>
                <w:rFonts w:cs="Times New Roman"/>
                <w:bCs/>
                <w:color w:val="FF0000"/>
                <w:szCs w:val="24"/>
                <w:highlight w:val="yellow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Није у надлежности Омбудсмана (приговори правних лица, тражено да мериторно ријеши спор, води се судски поступак, захтјеви других лица који не произилазе из осигурања, преурањен приговор)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  <w:hideMark/>
          </w:tcPr>
          <w:p w14:paraId="0F970D18" w14:textId="77777777" w:rsidR="0057564A" w:rsidRPr="0077007C" w:rsidRDefault="0057564A" w:rsidP="00460EF5">
            <w:pPr>
              <w:spacing w:after="0"/>
              <w:jc w:val="center"/>
              <w:rPr>
                <w:rFonts w:cs="Times New Roman"/>
                <w:bCs/>
                <w:szCs w:val="24"/>
                <w:highlight w:val="yellow"/>
                <w:lang w:val="sr-Cyrl-BA"/>
              </w:rPr>
            </w:pPr>
            <w:r w:rsidRPr="006C2B95">
              <w:rPr>
                <w:rFonts w:cs="Times New Roman"/>
                <w:bCs/>
                <w:szCs w:val="24"/>
                <w:lang w:val="sr-Cyrl-BA"/>
              </w:rPr>
              <w:t>7</w:t>
            </w:r>
          </w:p>
        </w:tc>
      </w:tr>
      <w:tr w:rsidR="0057564A" w:rsidRPr="008F515C" w14:paraId="24AB31BF" w14:textId="77777777" w:rsidTr="0057564A">
        <w:trPr>
          <w:trHeight w:val="270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  <w:hideMark/>
          </w:tcPr>
          <w:p w14:paraId="51269913" w14:textId="77777777" w:rsidR="0057564A" w:rsidRPr="008F515C" w:rsidRDefault="0057564A" w:rsidP="00460EF5">
            <w:pPr>
              <w:spacing w:after="0"/>
              <w:rPr>
                <w:rFonts w:cs="Times New Roman"/>
                <w:bCs/>
                <w:color w:val="FF0000"/>
                <w:szCs w:val="24"/>
                <w:highlight w:val="yellow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Констатовано да друштво за осигурање није прекршило Кодекс пословне етике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  <w:hideMark/>
          </w:tcPr>
          <w:p w14:paraId="50CB5C92" w14:textId="77777777" w:rsidR="0057564A" w:rsidRPr="0077007C" w:rsidRDefault="0057564A" w:rsidP="00460EF5">
            <w:pPr>
              <w:spacing w:after="0"/>
              <w:jc w:val="center"/>
              <w:rPr>
                <w:rFonts w:cs="Times New Roman"/>
                <w:bCs/>
                <w:szCs w:val="24"/>
                <w:highlight w:val="yellow"/>
                <w:lang w:val="sr-Cyrl-BA"/>
              </w:rPr>
            </w:pPr>
            <w:r w:rsidRPr="006A65A7">
              <w:rPr>
                <w:rFonts w:cs="Times New Roman"/>
                <w:bCs/>
                <w:szCs w:val="24"/>
                <w:lang w:val="sr-Cyrl-BA"/>
              </w:rPr>
              <w:t>68</w:t>
            </w:r>
          </w:p>
        </w:tc>
      </w:tr>
      <w:tr w:rsidR="0057564A" w:rsidRPr="008F515C" w14:paraId="39913366" w14:textId="77777777" w:rsidTr="0057564A">
        <w:trPr>
          <w:trHeight w:val="227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14:paraId="56A024A8" w14:textId="77777777" w:rsidR="0057564A" w:rsidRPr="00081F80" w:rsidRDefault="0057564A" w:rsidP="00460EF5">
            <w:pPr>
              <w:spacing w:after="0"/>
              <w:rPr>
                <w:rFonts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Обустављен поступак</w:t>
            </w:r>
            <w:r>
              <w:rPr>
                <w:rFonts w:cs="Times New Roman"/>
                <w:bCs/>
                <w:szCs w:val="24"/>
                <w:lang w:val="sr-Cyrl-BA"/>
              </w:rPr>
              <w:t xml:space="preserve"> (</w:t>
            </w:r>
            <w:r w:rsidRPr="00DD0AE0">
              <w:rPr>
                <w:rFonts w:cs="Times New Roman"/>
                <w:bCs/>
                <w:szCs w:val="24"/>
                <w:lang w:val="sr-Cyrl-BA"/>
              </w:rPr>
              <w:t>подносилац приговора без оправданог разлога не учествује у поступку,</w:t>
            </w:r>
            <w:r>
              <w:rPr>
                <w:rFonts w:cs="Times New Roman"/>
                <w:bCs/>
                <w:szCs w:val="24"/>
                <w:lang w:val="sr-Cyrl-BA"/>
              </w:rPr>
              <w:t xml:space="preserve"> </w:t>
            </w:r>
            <w:r w:rsidRPr="00DD0AE0">
              <w:rPr>
                <w:rFonts w:cs="Times New Roman"/>
                <w:bCs/>
                <w:szCs w:val="24"/>
                <w:lang w:val="sr-Cyrl-BA"/>
              </w:rPr>
              <w:t>подносилац приговора одустао од приговора</w:t>
            </w:r>
            <w:r>
              <w:rPr>
                <w:rFonts w:cs="Times New Roman"/>
                <w:bCs/>
                <w:szCs w:val="24"/>
                <w:lang w:val="sr-Cyrl-BA"/>
              </w:rPr>
              <w:t xml:space="preserve">, </w:t>
            </w:r>
            <w:r w:rsidRPr="00DD0AE0">
              <w:rPr>
                <w:rFonts w:cs="Times New Roman"/>
                <w:bCs/>
                <w:szCs w:val="24"/>
                <w:lang w:val="sr-Cyrl-BA"/>
              </w:rPr>
              <w:t>подносилац приговора поднио тужбу суду</w:t>
            </w:r>
            <w:r>
              <w:rPr>
                <w:rFonts w:cs="Times New Roman"/>
                <w:bCs/>
                <w:szCs w:val="24"/>
                <w:lang w:val="sr-Cyrl-BA"/>
              </w:rPr>
              <w:t>,</w:t>
            </w:r>
            <w:r w:rsidRPr="00DD0AE0">
              <w:rPr>
                <w:rFonts w:cs="Times New Roman"/>
                <w:bCs/>
                <w:szCs w:val="24"/>
                <w:lang w:val="sr-Cyrl-BA"/>
              </w:rPr>
              <w:t xml:space="preserve"> стране ријешиле спор у току разматрања приговора а прије него што је поступак код Омбудсмана окончан</w:t>
            </w:r>
            <w:r>
              <w:rPr>
                <w:rFonts w:cs="Times New Roman"/>
                <w:bCs/>
                <w:szCs w:val="24"/>
                <w:lang w:val="sr-Cyrl-BA"/>
              </w:rPr>
              <w:t>)</w:t>
            </w:r>
            <w:r w:rsidRPr="00DD0AE0">
              <w:rPr>
                <w:rFonts w:cs="Times New Roman"/>
                <w:bCs/>
                <w:szCs w:val="24"/>
                <w:lang w:val="sr-Cyrl-BA"/>
              </w:rPr>
              <w:t xml:space="preserve"> 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</w:tcPr>
          <w:p w14:paraId="58AB2AAE" w14:textId="77777777" w:rsidR="0057564A" w:rsidRPr="0077007C" w:rsidRDefault="0057564A" w:rsidP="00460EF5">
            <w:pPr>
              <w:spacing w:after="0"/>
              <w:jc w:val="center"/>
              <w:rPr>
                <w:rFonts w:cs="Times New Roman"/>
                <w:bCs/>
                <w:szCs w:val="24"/>
                <w:highlight w:val="yellow"/>
                <w:lang w:val="sr-Cyrl-BA"/>
              </w:rPr>
            </w:pPr>
            <w:r w:rsidRPr="006C2B95">
              <w:rPr>
                <w:rFonts w:cs="Times New Roman"/>
                <w:bCs/>
                <w:szCs w:val="24"/>
                <w:lang w:val="sr-Cyrl-BA"/>
              </w:rPr>
              <w:t>8</w:t>
            </w:r>
          </w:p>
        </w:tc>
      </w:tr>
      <w:tr w:rsidR="0057564A" w:rsidRPr="008F515C" w14:paraId="05C67A9E" w14:textId="77777777" w:rsidTr="0057564A">
        <w:trPr>
          <w:trHeight w:val="227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14:paraId="126D8FE6" w14:textId="77777777" w:rsidR="0057564A" w:rsidRPr="008F515C" w:rsidRDefault="0057564A" w:rsidP="00460EF5">
            <w:pPr>
              <w:spacing w:after="0"/>
              <w:rPr>
                <w:rFonts w:cs="Times New Roman"/>
                <w:bCs/>
                <w:szCs w:val="24"/>
                <w:lang w:val="sr-Cyrl-BA"/>
              </w:rPr>
            </w:pPr>
            <w:r w:rsidRPr="008F515C">
              <w:rPr>
                <w:rFonts w:cs="Times New Roman"/>
                <w:bCs/>
                <w:szCs w:val="24"/>
                <w:lang w:val="sr-Cyrl-BA"/>
              </w:rPr>
              <w:t>Прослијеђено Омбудсману ФБиХ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</w:tcPr>
          <w:p w14:paraId="103614BE" w14:textId="77777777" w:rsidR="0057564A" w:rsidRPr="0077007C" w:rsidRDefault="0057564A" w:rsidP="00460EF5">
            <w:pPr>
              <w:spacing w:after="0"/>
              <w:jc w:val="center"/>
              <w:rPr>
                <w:rFonts w:cs="Times New Roman"/>
                <w:bCs/>
                <w:szCs w:val="24"/>
                <w:highlight w:val="yellow"/>
                <w:lang w:val="sr-Cyrl-BA"/>
              </w:rPr>
            </w:pPr>
            <w:r w:rsidRPr="00B4356A">
              <w:rPr>
                <w:rFonts w:cs="Times New Roman"/>
                <w:bCs/>
                <w:szCs w:val="24"/>
                <w:lang w:val="sr-Cyrl-BA"/>
              </w:rPr>
              <w:t>1</w:t>
            </w:r>
          </w:p>
        </w:tc>
      </w:tr>
      <w:tr w:rsidR="0057564A" w:rsidRPr="008F515C" w14:paraId="71AFB979" w14:textId="77777777" w:rsidTr="0057564A">
        <w:trPr>
          <w:trHeight w:val="408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  <w:vAlign w:val="center"/>
          </w:tcPr>
          <w:p w14:paraId="2A5ABEB7" w14:textId="77777777" w:rsidR="0057564A" w:rsidRPr="008F515C" w:rsidRDefault="0057564A" w:rsidP="00460EF5">
            <w:pPr>
              <w:spacing w:after="0"/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</w:pPr>
            <w:r w:rsidRPr="008F515C">
              <w:rPr>
                <w:rFonts w:cs="Times New Roman"/>
                <w:b/>
                <w:bCs/>
                <w:szCs w:val="24"/>
                <w:lang w:val="sr-Cyrl-BA"/>
              </w:rPr>
              <w:t>Приговори / захтјеви за вансудско рјешавање спорова укупно: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7653389C" w14:textId="77777777" w:rsidR="0057564A" w:rsidRPr="0077007C" w:rsidRDefault="0057564A" w:rsidP="00460EF5">
            <w:pPr>
              <w:spacing w:after="0"/>
              <w:jc w:val="center"/>
              <w:rPr>
                <w:rFonts w:cs="Times New Roman"/>
                <w:b/>
                <w:bCs/>
                <w:szCs w:val="24"/>
                <w:highlight w:val="yellow"/>
                <w:lang w:val="sr-Cyrl-BA"/>
              </w:rPr>
            </w:pPr>
            <w:r w:rsidRPr="008237FA">
              <w:rPr>
                <w:rFonts w:cs="Times New Roman"/>
                <w:b/>
                <w:bCs/>
                <w:szCs w:val="24"/>
                <w:lang w:val="sr-Cyrl-BA"/>
              </w:rPr>
              <w:t>93</w:t>
            </w:r>
          </w:p>
        </w:tc>
      </w:tr>
      <w:tr w:rsidR="0057564A" w:rsidRPr="008F515C" w14:paraId="4056A36F" w14:textId="77777777" w:rsidTr="0057564A">
        <w:trPr>
          <w:trHeight w:val="60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</w:tcPr>
          <w:p w14:paraId="7D6B3A15" w14:textId="77777777" w:rsidR="0057564A" w:rsidRPr="001350B3" w:rsidRDefault="0057564A" w:rsidP="00460EF5">
            <w:pPr>
              <w:spacing w:after="0"/>
              <w:rPr>
                <w:rFonts w:cs="Times New Roman"/>
                <w:bCs/>
                <w:color w:val="FF0000"/>
                <w:szCs w:val="24"/>
                <w:lang w:val="sr-Cyrl-BA"/>
              </w:rPr>
            </w:pPr>
            <w:r w:rsidRPr="001350B3">
              <w:rPr>
                <w:rFonts w:cs="Times New Roman"/>
                <w:bCs/>
                <w:szCs w:val="24"/>
                <w:lang w:val="sr-Cyrl-BA"/>
              </w:rPr>
              <w:t>Одговори на притужбе, обавјештења и др. писане поднеске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</w:tcPr>
          <w:p w14:paraId="15A043D3" w14:textId="77777777" w:rsidR="0057564A" w:rsidRPr="007B2A79" w:rsidRDefault="0057564A" w:rsidP="00460EF5">
            <w:pPr>
              <w:spacing w:after="0"/>
              <w:jc w:val="center"/>
              <w:rPr>
                <w:rFonts w:cs="Times New Roman"/>
                <w:bCs/>
                <w:szCs w:val="24"/>
                <w:lang w:val="sr-Cyrl-RS"/>
              </w:rPr>
            </w:pPr>
            <w:r w:rsidRPr="007B2A79">
              <w:rPr>
                <w:rFonts w:cs="Times New Roman"/>
                <w:bCs/>
                <w:szCs w:val="24"/>
                <w:lang w:val="sr-Cyrl-RS"/>
              </w:rPr>
              <w:t>6</w:t>
            </w:r>
          </w:p>
        </w:tc>
      </w:tr>
      <w:tr w:rsidR="0057564A" w:rsidRPr="008F515C" w14:paraId="438B81D6" w14:textId="77777777" w:rsidTr="0057564A">
        <w:trPr>
          <w:trHeight w:val="255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FFFFF" w:themeFill="background1"/>
            <w:vAlign w:val="center"/>
            <w:hideMark/>
          </w:tcPr>
          <w:p w14:paraId="56C8B27D" w14:textId="77777777" w:rsidR="0057564A" w:rsidRPr="001350B3" w:rsidRDefault="0057564A" w:rsidP="00460EF5">
            <w:pPr>
              <w:spacing w:after="0"/>
              <w:rPr>
                <w:rFonts w:cs="Times New Roman"/>
                <w:b/>
                <w:bCs/>
                <w:color w:val="FF0000"/>
                <w:szCs w:val="24"/>
                <w:lang w:val="sr-Cyrl-BA"/>
              </w:rPr>
            </w:pPr>
            <w:r w:rsidRPr="001350B3">
              <w:rPr>
                <w:rFonts w:cs="Times New Roman"/>
                <w:b/>
                <w:bCs/>
                <w:szCs w:val="24"/>
                <w:lang w:val="sr-Cyrl-BA"/>
              </w:rPr>
              <w:t>Други поднесци укупно: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vAlign w:val="center"/>
            <w:hideMark/>
          </w:tcPr>
          <w:p w14:paraId="6C744517" w14:textId="77777777" w:rsidR="0057564A" w:rsidRPr="007B2A79" w:rsidRDefault="0057564A" w:rsidP="00460EF5">
            <w:pPr>
              <w:spacing w:after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B2A79">
              <w:rPr>
                <w:rFonts w:cs="Times New Roman"/>
                <w:b/>
                <w:bCs/>
                <w:szCs w:val="24"/>
                <w:lang w:val="sr-Cyrl-RS"/>
              </w:rPr>
              <w:t>6</w:t>
            </w:r>
          </w:p>
        </w:tc>
      </w:tr>
      <w:tr w:rsidR="0057564A" w:rsidRPr="008F515C" w14:paraId="7DB050BA" w14:textId="77777777" w:rsidTr="0057564A">
        <w:trPr>
          <w:trHeight w:val="266"/>
        </w:trPr>
        <w:tc>
          <w:tcPr>
            <w:tcW w:w="461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A00B998" w14:textId="77777777" w:rsidR="0057564A" w:rsidRPr="008F515C" w:rsidRDefault="0057564A" w:rsidP="00460EF5">
            <w:pPr>
              <w:spacing w:after="0"/>
              <w:rPr>
                <w:rFonts w:cs="Times New Roman"/>
                <w:b/>
                <w:bCs/>
                <w:color w:val="FF0000"/>
                <w:szCs w:val="24"/>
                <w:highlight w:val="yellow"/>
                <w:lang w:val="sr-Cyrl-BA"/>
              </w:rPr>
            </w:pPr>
            <w:r w:rsidRPr="008F515C">
              <w:rPr>
                <w:rFonts w:cs="Times New Roman"/>
                <w:b/>
                <w:bCs/>
                <w:szCs w:val="24"/>
                <w:lang w:val="sr-Cyrl-BA"/>
              </w:rPr>
              <w:t>УКУПНО:</w:t>
            </w:r>
          </w:p>
        </w:tc>
        <w:tc>
          <w:tcPr>
            <w:tcW w:w="385" w:type="pct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14:paraId="68DCE7AA" w14:textId="77777777" w:rsidR="0057564A" w:rsidRPr="007B2A79" w:rsidRDefault="0057564A" w:rsidP="00460EF5">
            <w:pPr>
              <w:spacing w:after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B2A79">
              <w:rPr>
                <w:rFonts w:cs="Times New Roman"/>
                <w:b/>
                <w:bCs/>
                <w:szCs w:val="24"/>
                <w:lang w:val="sr-Cyrl-RS"/>
              </w:rPr>
              <w:t>99</w:t>
            </w:r>
          </w:p>
        </w:tc>
      </w:tr>
    </w:tbl>
    <w:p w14:paraId="684C2FDC" w14:textId="77777777" w:rsidR="0057564A" w:rsidRDefault="0057564A"/>
    <w:sectPr w:rsidR="0057564A" w:rsidSect="007372EF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6FF7"/>
    <w:rsid w:val="00326FF7"/>
    <w:rsid w:val="0057564A"/>
    <w:rsid w:val="005E2646"/>
    <w:rsid w:val="0073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D30B"/>
  <w15:chartTrackingRefBased/>
  <w15:docId w15:val="{17112A87-900F-4D55-BA26-D619E274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eN">
    <w:name w:val="TabeleN"/>
    <w:basedOn w:val="Caption"/>
    <w:qFormat/>
    <w:rsid w:val="0057564A"/>
    <w:pPr>
      <w:spacing w:before="60" w:after="60"/>
    </w:pPr>
    <w:rPr>
      <w:rFonts w:eastAsia="Times New Roman" w:cs="Times New Roman"/>
      <w:b/>
      <w:color w:val="auto"/>
      <w:sz w:val="20"/>
      <w:szCs w:val="20"/>
      <w:lang w:val="sr-Cyrl-C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64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Slijepcevic</dc:creator>
  <cp:keywords/>
  <dc:description/>
  <cp:lastModifiedBy>Zeljko Slijepcevic</cp:lastModifiedBy>
  <cp:revision>2</cp:revision>
  <dcterms:created xsi:type="dcterms:W3CDTF">2026-07-16T12:06:00Z</dcterms:created>
  <dcterms:modified xsi:type="dcterms:W3CDTF">2026-07-16T12:10:00Z</dcterms:modified>
</cp:coreProperties>
</file>